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 xml:space="preserve">UNITED STATES 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655955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6559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51.6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 xml:space="preserve">SECURITIES AND EXCHANGE COMMISSION 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 xml:space="preserve">Washington, D.C. 20549 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 8-A </w: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659130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659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51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 xml:space="preserve">FOR REGISTRATION OF CERTAIN CLASSES OF SECURITIES 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65913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659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51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 xml:space="preserve">PURSUANT TO SECTION 12(b) OR 12(g) OF 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 xml:space="preserve">THE SECURITIES EXCHANGE ACT OF 1934 </w:t>
      </w:r>
    </w:p>
    <w:p>
      <w:pPr>
        <w:pStyle w:val="TextBody"/>
        <w:bidi w:val="0"/>
        <w:spacing w:lineRule="atLeast" w:line="305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45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45"/>
          <w:shd w:fill="E4E4E4" w:val="clear"/>
        </w:rPr>
        <w:t>Accelevation Holdings Corp.</w: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659130"/>
                <wp:effectExtent l="0" t="0" r="0" b="0"/>
                <wp:wrapNone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659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51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 xml:space="preserve">(Exact name of registrant as specified in its charter)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 xml:space="preserve">Securities to be registered pursuant to Section 12(b) of the Act: </w: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659130"/>
                <wp:effectExtent l="0" t="0" r="0" b="0"/>
                <wp:wrapNone/>
                <wp:docPr id="5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659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51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908685"/>
                <wp:effectExtent l="0" t="0" r="0" b="0"/>
                <wp:wrapNone/>
                <wp:docPr id="6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08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75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066"/>
                              <w:gridCol w:w="109"/>
                              <w:gridCol w:w="3581"/>
                            </w:tblGrid>
                            <w:tr>
                              <w:trPr/>
                              <w:tc>
                                <w:tcPr>
                                  <w:tcW w:w="50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0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0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6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6"/>
                                      <w:u w:val="none"/>
                                      <w:effect w:val="none"/>
                                    </w:rPr>
                                    <w:t>(State or other jurisdiction of incorporation or organization)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7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875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066"/>
                        <w:gridCol w:w="109"/>
                        <w:gridCol w:w="3581"/>
                      </w:tblGrid>
                      <w:tr>
                        <w:trPr/>
                        <w:tc>
                          <w:tcPr>
                            <w:tcW w:w="50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0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0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(State or other jurisdiction of incorporation or organization)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908685"/>
                <wp:effectExtent l="0" t="0" r="0" b="0"/>
                <wp:wrapNone/>
                <wp:docPr id="7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08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87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111"/>
                              <w:gridCol w:w="109"/>
                              <w:gridCol w:w="3656"/>
                            </w:tblGrid>
                            <w:tr>
                              <w:trPr/>
                              <w:tc>
                                <w:tcPr>
                                  <w:tcW w:w="51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1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1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6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6"/>
                                      <w:u w:val="none"/>
                                      <w:effect w:val="none"/>
                                    </w:rPr>
                                    <w:t>(Address of principal executive offices)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7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887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111"/>
                        <w:gridCol w:w="109"/>
                        <w:gridCol w:w="3656"/>
                      </w:tblGrid>
                      <w:tr>
                        <w:trPr/>
                        <w:tc>
                          <w:tcPr>
                            <w:tcW w:w="51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1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1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(Address of principal executive offices)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3152775" cy="146685"/>
                <wp:effectExtent l="0" t="0" r="0" b="0"/>
                <wp:wrapNone/>
                <wp:docPr id="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Delaware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8.25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Delaware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3752850</wp:posOffset>
                </wp:positionH>
                <wp:positionV relativeFrom="line">
                  <wp:posOffset>635</wp:posOffset>
                </wp:positionV>
                <wp:extent cx="2190750" cy="146685"/>
                <wp:effectExtent l="0" t="0" r="0" b="0"/>
                <wp:wrapNone/>
                <wp:docPr id="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42-3222150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2.5pt;height:11.55pt;mso-wrap-distance-left:0pt;mso-wrap-distance-right:0pt;mso-wrap-distance-top:0pt;mso-wrap-distance-bottom:0pt;margin-top:0pt;mso-position-vertical:top;mso-position-vertical-relative:text;margin-left:2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42-3222150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3181350" cy="293370"/>
                <wp:effectExtent l="0" t="0" r="0" b="0"/>
                <wp:wrapNone/>
                <wp:docPr id="10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9555 N. Springboro Pike, Suite 400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Miamisburg, Ohio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23.1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9555 N. Springboro Pike, Suite 400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Miamisburg, Ohio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3705225</wp:posOffset>
                </wp:positionH>
                <wp:positionV relativeFrom="line">
                  <wp:posOffset>635</wp:posOffset>
                </wp:positionV>
                <wp:extent cx="2238375" cy="146685"/>
                <wp:effectExtent l="0" t="0" r="0" b="0"/>
                <wp:wrapNone/>
                <wp:docPr id="11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45342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1.55pt;mso-wrap-distance-left:0pt;mso-wrap-distance-right:0pt;mso-wrap-distance-top:0pt;mso-wrap-distance-bottom:0pt;margin-top:0pt;mso-position-vertical:top;mso-position-vertical-relative:text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45342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If this form relates to the registration of a class of securities pursuant to Section 12(b) of the Exchange Act and is </w: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908685"/>
                <wp:effectExtent l="0" t="0" r="0" b="0"/>
                <wp:wrapNone/>
                <wp:docPr id="12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08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801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066"/>
                              <w:gridCol w:w="109"/>
                              <w:gridCol w:w="3626"/>
                            </w:tblGrid>
                            <w:tr>
                              <w:trPr/>
                              <w:tc>
                                <w:tcPr>
                                  <w:tcW w:w="50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0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0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Class A common stock, par value $0.0001 per share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7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8801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066"/>
                        <w:gridCol w:w="109"/>
                        <w:gridCol w:w="3626"/>
                      </w:tblGrid>
                      <w:tr>
                        <w:trPr/>
                        <w:tc>
                          <w:tcPr>
                            <w:tcW w:w="50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0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0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Class A common stock, par value $0.0001 per share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659130"/>
                <wp:effectExtent l="0" t="0" r="0" b="0"/>
                <wp:wrapNone/>
                <wp:docPr id="13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659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51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3152775" cy="233680"/>
                <wp:effectExtent l="0" t="0" r="0" b="0"/>
                <wp:wrapNone/>
                <wp:docPr id="14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16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16"/>
                              </w:rPr>
                              <w:t>Title of each class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16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16"/>
                              </w:rPr>
                              <w:t>to be registered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8.25pt;height:18.4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16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16"/>
                        </w:rPr>
                        <w:t>Title of each class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16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16"/>
                        </w:rPr>
                        <w:t>to be registered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3724275</wp:posOffset>
                </wp:positionH>
                <wp:positionV relativeFrom="line">
                  <wp:posOffset>635</wp:posOffset>
                </wp:positionV>
                <wp:extent cx="2219325" cy="233680"/>
                <wp:effectExtent l="0" t="0" r="0" b="0"/>
                <wp:wrapNone/>
                <wp:docPr id="15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16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16"/>
                              </w:rPr>
                              <w:t>Name of each exchange on which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16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16"/>
                              </w:rPr>
                              <w:t>each class is to be registered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8.4pt;mso-wrap-distance-left:0pt;mso-wrap-distance-right:0pt;mso-wrap-distance-top:0pt;mso-wrap-distance-bottom:0pt;margin-top:0pt;mso-position-vertical:top;mso-position-vertical-relative:text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16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16"/>
                        </w:rPr>
                        <w:t>Name of each exchange on which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16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16"/>
                        </w:rPr>
                        <w:t>each class is to be registered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54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effective pursuant to General Instruction A.(c) or (e), check the following box. 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20"/>
          <w:shd w:fill="E4E4E4" w:val="clear"/>
        </w:rPr>
        <w:t>x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If this form relates to the registration of a class of securities pursuant to Section 12(g) of the Exchange Act and is </w:t>
      </w:r>
    </w:p>
    <w:p>
      <w:pPr>
        <w:pStyle w:val="TextBody"/>
        <w:bidi w:val="0"/>
        <w:spacing w:lineRule="atLeast" w:line="154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effective pursuant to General Instruction A.(d) or (e), check the following box. 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20"/>
          <w:shd w:fill="E4E4E4" w:val="clear"/>
        </w:rPr>
        <w:t>o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If this form relates to the registration of a class of securities concurrently with a Regulation A offering, check the </w:t>
      </w:r>
    </w:p>
    <w:p>
      <w:pPr>
        <w:pStyle w:val="TextBody"/>
        <w:bidi w:val="0"/>
        <w:spacing w:lineRule="atLeast" w:line="154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following box. 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20"/>
          <w:shd w:fill="E4E4E4" w:val="clear"/>
        </w:rPr>
        <w:t>o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Securities Act registration statement or Regulation A offering statement file number to which this form relates: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333-298715</w:t>
      </w:r>
      <w:r>
        <w:rPr>
          <w:rFonts w:ascii="Arial;sans-serif" w:hAnsi="Arial;sans-serif"/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Securities to be registered pursuant to Section 12(g) of the Act: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None</w:t>
      </w:r>
      <w:r>
        <w:rPr>
          <w:rFonts w:ascii="Arial;sans-serif" w:hAnsi="Arial;sans-serif"/>
          <w:caps w:val="false"/>
          <w:smallCaps w:val="false"/>
          <w:shd w:fill="E4E4E4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INFORMATION REQUIRED IN REGISTRATION STATEMENT</w: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655955"/>
                <wp:effectExtent l="0" t="0" r="0" b="0"/>
                <wp:wrapNone/>
                <wp:docPr id="16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6559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51.6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 xml:space="preserve">Item 1. Description of Registrant’s Securities to be Registered.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A description of the Class A common stock, $0.0001 par value per share, of Accelevation Holdings Corp., a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Delaware corporation (the “Registrant”), to be registered hereunder is contained in the section titled “Description of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Capital Stock” in the prospectus included in the Registrant’s Registration Statement on Form S-1 (File No.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333-298715), initially publicly filed with the U.S. Securities and Exchange Commission (the “Commission”) on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September 2, 2026, as subsequently amended from time to time (the “Registration Statement”), and is incorporated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herein by reference. Any form of prospectus subsequently filed by the Registrant with the Commission pursuant to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Rule 424(b) under the Securities Act of 1933, as amended, that constitutes part of the Registration Statement shall be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deemed to be incorporated herein by reference.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 xml:space="preserve">Item 2. Exhibits.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Pursuant to the Instructions as to Exhibits for Form 8-A, no exhibits are required to be filed because no other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securities of the Registrant are registered on The Nasdaq Stock Market LLC and the securities registered hereby are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not being registered pursuant to Section 12(g) of the Securities Exchange Act of 1934, as amended.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 xml:space="preserve">SIGNATURE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Pursuant to the requirements of Section 12 of the Securities Exchange Act of 1934, the registrant has duly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caused this registration statement to be signed on its behalf by the undersigned, thereto duly authorized. 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651635"/>
                <wp:effectExtent l="0" t="0" r="0" b="0"/>
                <wp:wrapNone/>
                <wp:docPr id="17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6516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722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221"/>
                              <w:gridCol w:w="2074"/>
                              <w:gridCol w:w="2932"/>
                            </w:tblGrid>
                            <w:tr>
                              <w:trPr/>
                              <w:tc>
                                <w:tcPr>
                                  <w:tcW w:w="2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7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9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06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7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9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Date: September 30, 2026</w:t>
                                  </w:r>
                                </w:p>
                              </w:tc>
                              <w:tc>
                                <w:tcPr>
                                  <w:tcW w:w="207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932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7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932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7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9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30.0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722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221"/>
                        <w:gridCol w:w="2074"/>
                        <w:gridCol w:w="2932"/>
                      </w:tblGrid>
                      <w:tr>
                        <w:trPr/>
                        <w:tc>
                          <w:tcPr>
                            <w:tcW w:w="2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7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9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06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7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9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Date: September 30, 2026</w:t>
                            </w:r>
                          </w:p>
                        </w:tc>
                        <w:tc>
                          <w:tcPr>
                            <w:tcW w:w="207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932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7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932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7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9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2847975</wp:posOffset>
                </wp:positionH>
                <wp:positionV relativeFrom="line">
                  <wp:posOffset>635</wp:posOffset>
                </wp:positionV>
                <wp:extent cx="3095625" cy="146685"/>
                <wp:effectExtent l="0" t="0" r="0" b="0"/>
                <wp:wrapNone/>
                <wp:docPr id="18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Accelevation Holdings Corp.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1.55pt;mso-wrap-distance-left:0pt;mso-wrap-distance-right:0pt;mso-wrap-distance-top:0pt;mso-wrap-distance-bottom:0pt;margin-top:0pt;mso-position-vertical:top;mso-position-vertical-relative:text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Accelevation Holdings Corp.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486</Words>
  <Characters>2654</Characters>
  <CharactersWithSpaces>3115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